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2" w:rsidRPr="00933E7D" w:rsidRDefault="00AB36BE" w:rsidP="00AB36B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09167709"/>
      <w:r w:rsidRPr="00933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ABSTRACT</w:t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602"/>
        <w:gridCol w:w="450"/>
        <w:gridCol w:w="4312"/>
      </w:tblGrid>
      <w:tr w:rsidR="00D91E57" w:rsidRPr="00933E7D" w:rsidTr="006A5730">
        <w:trPr>
          <w:trHeight w:val="252"/>
        </w:trPr>
        <w:tc>
          <w:tcPr>
            <w:tcW w:w="3602" w:type="dxa"/>
            <w:hideMark/>
          </w:tcPr>
          <w:p w:rsidR="00D91E57" w:rsidRPr="00933E7D" w:rsidRDefault="00D91E57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 w:bidi="ar-SA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 xml:space="preserve">Title of </w:t>
            </w:r>
            <w:r w:rsidR="009854D6"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 xml:space="preserve">the </w:t>
            </w:r>
            <w:r w:rsidR="0001315B"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>Thesis</w:t>
            </w:r>
          </w:p>
        </w:tc>
        <w:tc>
          <w:tcPr>
            <w:tcW w:w="450" w:type="dxa"/>
            <w:hideMark/>
          </w:tcPr>
          <w:p w:rsidR="00D91E57" w:rsidRPr="00933E7D" w:rsidRDefault="00D91E57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312" w:type="dxa"/>
          </w:tcPr>
          <w:p w:rsidR="00D91E57" w:rsidRPr="00933E7D" w:rsidRDefault="004204AA" w:rsidP="009854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 w:bidi="ar-SA"/>
              </w:rPr>
            </w:pP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Propagation of Mulberry (</w:t>
            </w:r>
            <w:proofErr w:type="spellStart"/>
            <w:r w:rsidRPr="00933E7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Morus</w:t>
            </w:r>
            <w:proofErr w:type="spellEnd"/>
            <w:r w:rsidRPr="00933E7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alba </w:t>
            </w:r>
            <w:r w:rsidRPr="00933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L.</w:t>
            </w: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933E7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genotypes</w:t>
            </w:r>
            <w:r w:rsidRPr="00933E7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of Trans-Himalayan region by stem cuttings </w:t>
            </w:r>
          </w:p>
        </w:tc>
      </w:tr>
      <w:tr w:rsidR="009854D6" w:rsidRPr="00933E7D" w:rsidTr="006A5730">
        <w:trPr>
          <w:trHeight w:val="252"/>
        </w:trPr>
        <w:tc>
          <w:tcPr>
            <w:tcW w:w="3602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450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312" w:type="dxa"/>
          </w:tcPr>
          <w:p w:rsidR="009854D6" w:rsidRPr="00933E7D" w:rsidRDefault="009854D6" w:rsidP="009854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Ishey</w:t>
            </w:r>
            <w:proofErr w:type="spellEnd"/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Dolma</w:t>
            </w:r>
            <w:proofErr w:type="spellEnd"/>
          </w:p>
        </w:tc>
      </w:tr>
      <w:tr w:rsidR="009854D6" w:rsidRPr="00933E7D" w:rsidTr="006A5730">
        <w:trPr>
          <w:trHeight w:val="252"/>
        </w:trPr>
        <w:tc>
          <w:tcPr>
            <w:tcW w:w="3602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Registration No.</w:t>
            </w:r>
          </w:p>
        </w:tc>
        <w:tc>
          <w:tcPr>
            <w:tcW w:w="450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312" w:type="dxa"/>
          </w:tcPr>
          <w:p w:rsidR="009854D6" w:rsidRPr="00933E7D" w:rsidRDefault="009854D6" w:rsidP="009854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J-19-M-681</w:t>
            </w:r>
          </w:p>
        </w:tc>
      </w:tr>
      <w:tr w:rsidR="009854D6" w:rsidRPr="00933E7D" w:rsidTr="006A5730">
        <w:trPr>
          <w:trHeight w:val="252"/>
        </w:trPr>
        <w:tc>
          <w:tcPr>
            <w:tcW w:w="3602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Major Subject</w:t>
            </w:r>
          </w:p>
        </w:tc>
        <w:tc>
          <w:tcPr>
            <w:tcW w:w="450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312" w:type="dxa"/>
          </w:tcPr>
          <w:p w:rsidR="009854D6" w:rsidRPr="00933E7D" w:rsidRDefault="009854D6" w:rsidP="009854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Sericulture</w:t>
            </w:r>
          </w:p>
        </w:tc>
      </w:tr>
      <w:tr w:rsidR="009854D6" w:rsidRPr="00933E7D" w:rsidTr="006A5730">
        <w:trPr>
          <w:trHeight w:val="252"/>
        </w:trPr>
        <w:tc>
          <w:tcPr>
            <w:tcW w:w="3602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 and Designation of</w:t>
            </w:r>
          </w:p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Major Advisor</w:t>
            </w:r>
          </w:p>
        </w:tc>
        <w:tc>
          <w:tcPr>
            <w:tcW w:w="450" w:type="dxa"/>
          </w:tcPr>
          <w:p w:rsidR="009854D6" w:rsidRPr="00933E7D" w:rsidRDefault="009854D6" w:rsidP="009854D6">
            <w:pPr>
              <w:tabs>
                <w:tab w:val="left" w:pos="5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312" w:type="dxa"/>
          </w:tcPr>
          <w:p w:rsidR="009854D6" w:rsidRPr="00933E7D" w:rsidRDefault="009854D6" w:rsidP="009854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Magdeshwar</w:t>
            </w:r>
            <w:proofErr w:type="spellEnd"/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Sharma</w:t>
            </w:r>
          </w:p>
          <w:p w:rsidR="009854D6" w:rsidRPr="00933E7D" w:rsidRDefault="009854D6" w:rsidP="009854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</w:t>
            </w:r>
          </w:p>
        </w:tc>
      </w:tr>
      <w:tr w:rsidR="00D91E57" w:rsidRPr="00933E7D" w:rsidTr="006A5730">
        <w:trPr>
          <w:trHeight w:val="165"/>
        </w:trPr>
        <w:tc>
          <w:tcPr>
            <w:tcW w:w="3602" w:type="dxa"/>
            <w:hideMark/>
          </w:tcPr>
          <w:p w:rsidR="00D91E57" w:rsidRPr="00933E7D" w:rsidRDefault="00D91E57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 w:bidi="ar-SA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 xml:space="preserve">Degree </w:t>
            </w:r>
            <w:r w:rsidR="007871B3"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>to be awarded</w:t>
            </w:r>
          </w:p>
        </w:tc>
        <w:tc>
          <w:tcPr>
            <w:tcW w:w="450" w:type="dxa"/>
            <w:hideMark/>
          </w:tcPr>
          <w:p w:rsidR="00D91E57" w:rsidRPr="00933E7D" w:rsidRDefault="00D91E57" w:rsidP="009854D6">
            <w:pPr>
              <w:tabs>
                <w:tab w:val="left" w:pos="5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312" w:type="dxa"/>
            <w:hideMark/>
          </w:tcPr>
          <w:p w:rsidR="00D91E57" w:rsidRPr="00933E7D" w:rsidRDefault="00994B52" w:rsidP="006A5730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>Master of Science in</w:t>
            </w:r>
            <w:bookmarkStart w:id="1" w:name="_GoBack"/>
            <w:bookmarkEnd w:id="1"/>
            <w:r w:rsidR="009B096C"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="00D91E57"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>Seri</w:t>
            </w:r>
            <w:r w:rsidR="005A3465"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>culture</w:t>
            </w:r>
          </w:p>
        </w:tc>
      </w:tr>
      <w:tr w:rsidR="00D91E57" w:rsidRPr="00933E7D" w:rsidTr="006A5730">
        <w:trPr>
          <w:trHeight w:val="158"/>
        </w:trPr>
        <w:tc>
          <w:tcPr>
            <w:tcW w:w="3602" w:type="dxa"/>
          </w:tcPr>
          <w:p w:rsidR="00D91E57" w:rsidRPr="00933E7D" w:rsidRDefault="007871B3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 w:bidi="ar-SA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 w:bidi="ar-SA"/>
              </w:rPr>
              <w:t>Year of award of degree</w:t>
            </w:r>
          </w:p>
        </w:tc>
        <w:tc>
          <w:tcPr>
            <w:tcW w:w="450" w:type="dxa"/>
            <w:hideMark/>
          </w:tcPr>
          <w:p w:rsidR="00D91E57" w:rsidRPr="00933E7D" w:rsidRDefault="00D91E57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312" w:type="dxa"/>
          </w:tcPr>
          <w:p w:rsidR="00D91E57" w:rsidRPr="00933E7D" w:rsidRDefault="007871B3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bidi="ar-SA"/>
              </w:rPr>
              <w:t>2022</w:t>
            </w:r>
          </w:p>
        </w:tc>
      </w:tr>
      <w:tr w:rsidR="007871B3" w:rsidRPr="00933E7D" w:rsidTr="006A5730">
        <w:trPr>
          <w:trHeight w:val="158"/>
        </w:trPr>
        <w:tc>
          <w:tcPr>
            <w:tcW w:w="3602" w:type="dxa"/>
          </w:tcPr>
          <w:p w:rsidR="007871B3" w:rsidRPr="00933E7D" w:rsidRDefault="007871B3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Name of University</w:t>
            </w:r>
          </w:p>
        </w:tc>
        <w:tc>
          <w:tcPr>
            <w:tcW w:w="450" w:type="dxa"/>
          </w:tcPr>
          <w:p w:rsidR="007871B3" w:rsidRPr="00933E7D" w:rsidRDefault="007871B3" w:rsidP="009854D6">
            <w:pPr>
              <w:tabs>
                <w:tab w:val="left" w:pos="5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3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12" w:type="dxa"/>
          </w:tcPr>
          <w:p w:rsidR="007871B3" w:rsidRPr="00933E7D" w:rsidRDefault="007871B3" w:rsidP="009854D6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Sher</w:t>
            </w:r>
            <w:proofErr w:type="spellEnd"/>
            <w:r w:rsidRPr="0093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-e-Kashmir University of Agricultural Sciences and Technology of Jammu</w:t>
            </w:r>
          </w:p>
        </w:tc>
      </w:tr>
    </w:tbl>
    <w:p w:rsidR="008276EE" w:rsidRPr="00933E7D" w:rsidRDefault="00AB36BE" w:rsidP="00AB36BE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109158211"/>
      <w:bookmarkEnd w:id="0"/>
      <w:r w:rsidRPr="00933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bookmarkEnd w:id="2"/>
    </w:p>
    <w:p w:rsidR="00EB429E" w:rsidRPr="00933E7D" w:rsidRDefault="00EB429E" w:rsidP="004475A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6EE" w:rsidRPr="00933E7D" w:rsidRDefault="0040713A" w:rsidP="009854D6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>The present investigation entitled “Propagation of Mulberry (</w:t>
      </w:r>
      <w:proofErr w:type="spellStart"/>
      <w:r w:rsidRPr="00933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Morus</w:t>
      </w:r>
      <w:proofErr w:type="spellEnd"/>
      <w:r w:rsidRPr="00933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alba </w:t>
      </w:r>
      <w:r w:rsidRPr="00933E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Pr="00933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33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03542"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>Genotypes</w:t>
      </w:r>
      <w:r w:rsidRPr="00933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Trans-Himalayan </w:t>
      </w:r>
      <w:r w:rsidR="009B096C"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egion by </w:t>
      </w:r>
      <w:r w:rsidR="009B096C"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 </w:t>
      </w:r>
      <w:r w:rsidR="009B096C"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33E7D">
        <w:rPr>
          <w:rFonts w:ascii="Times New Roman" w:hAnsi="Times New Roman" w:cs="Times New Roman"/>
          <w:color w:val="000000" w:themeColor="text1"/>
          <w:sz w:val="24"/>
          <w:szCs w:val="24"/>
        </w:rPr>
        <w:t>uttings”</w:t>
      </w:r>
      <w:r w:rsidR="009B096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46D9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was carried out</w:t>
      </w:r>
      <w:r w:rsidR="006E595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 Mulberry</w:t>
      </w:r>
      <w:r w:rsidR="007D46D9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096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7D46D9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ursery of Division of </w:t>
      </w:r>
      <w:r w:rsidR="00B173A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7D46D9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ericulture</w:t>
      </w:r>
      <w:r w:rsidR="006858B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Cuttings of three different genotypes namely </w:t>
      </w:r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hite</w:t>
      </w:r>
      <w:r w:rsidR="006858B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Osay</w:t>
      </w:r>
      <w:proofErr w:type="spellEnd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arpo</w:t>
      </w:r>
      <w:proofErr w:type="spellEnd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Red</w:t>
      </w:r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Osay</w:t>
      </w:r>
      <w:proofErr w:type="spellEnd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arpo</w:t>
      </w:r>
      <w:proofErr w:type="spellEnd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and Black</w:t>
      </w:r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Osay</w:t>
      </w:r>
      <w:proofErr w:type="spellEnd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173A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akpo</w:t>
      </w:r>
      <w:proofErr w:type="spellEnd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were collected from western </w:t>
      </w:r>
      <w:proofErr w:type="spellStart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Ladakh</w:t>
      </w:r>
      <w:proofErr w:type="spellEnd"/>
      <w:r w:rsidR="00211E2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were evaluated for propagation under sub-tropical conditions of Jammu division.</w:t>
      </w:r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241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Thr</w:t>
      </w:r>
      <w:r w:rsidR="004475A3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ee</w:t>
      </w:r>
      <w:r w:rsidR="00B6241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genotype </w:t>
      </w:r>
      <w:r w:rsidR="00B173A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uttings</w:t>
      </w:r>
      <w:r w:rsidR="00B6241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check variety</w:t>
      </w:r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 dipped in three different concentrations </w:t>
      </w:r>
      <w:r w:rsidR="00ED29CF" w:rsidRPr="00933E7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viz.</w:t>
      </w:r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100 </w:t>
      </w:r>
      <w:proofErr w:type="spellStart"/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ppm</w:t>
      </w:r>
      <w:proofErr w:type="spellEnd"/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136A9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 </w:t>
      </w:r>
      <w:proofErr w:type="spellStart"/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ppm</w:t>
      </w:r>
      <w:proofErr w:type="spellEnd"/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300</w:t>
      </w:r>
      <w:r w:rsidR="004475A3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ppm</w:t>
      </w:r>
      <w:proofErr w:type="spellEnd"/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two growth regulators, </w:t>
      </w:r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Naphthalene</w:t>
      </w:r>
      <w:r w:rsidR="00ED29CF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acetic acid (NAA) and Indole-3-Butryic Acid (IBA)</w:t>
      </w:r>
      <w:r w:rsidR="00034B4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The cuttings after 24 hrs of treatment were planted in </w:t>
      </w:r>
      <w:proofErr w:type="spellStart"/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polybags</w:t>
      </w:r>
      <w:proofErr w:type="spellEnd"/>
      <w:r w:rsidR="00034B4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B1997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7F8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results </w:t>
      </w:r>
      <w:r w:rsidR="006E595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indicate</w:t>
      </w:r>
      <w:r w:rsidR="00477F8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check variety sprout early</w:t>
      </w:r>
      <w:r w:rsidR="00B6480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595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</w:t>
      </w:r>
      <w:r w:rsidR="00B6480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</w:t>
      </w:r>
      <w:r w:rsidR="004275D8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6480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days</w:t>
      </w:r>
      <w:r w:rsidR="004E5C1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</w:t>
      </w:r>
      <w:r w:rsidR="00B6480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maximum </w:t>
      </w:r>
      <w:r w:rsidR="004E5C1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sprouting percentage (</w:t>
      </w:r>
      <w:r w:rsidR="004275D8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75.00 </w:t>
      </w:r>
      <w:r w:rsidR="004E5C1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%)</w:t>
      </w:r>
      <w:r w:rsidR="0046514E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595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</w:t>
      </w:r>
      <w:r w:rsidR="00477F8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IBA</w:t>
      </w:r>
      <w:r w:rsidR="00F524AD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595C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@</w:t>
      </w:r>
      <w:r w:rsidR="00477F8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300 </w:t>
      </w:r>
      <w:proofErr w:type="spellStart"/>
      <w:r w:rsidR="00477F8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ppm</w:t>
      </w:r>
      <w:proofErr w:type="spellEnd"/>
      <w:r w:rsidR="00477F8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concentration followed by white, red and black genotype respectively.</w:t>
      </w:r>
      <w:r w:rsidR="004163AD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429D5" w:rsidRPr="00933E7D" w:rsidRDefault="004163AD" w:rsidP="009854D6">
      <w:pPr>
        <w:ind w:firstLine="72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</w:pPr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maximum leaf number (</w:t>
      </w:r>
      <w:r w:rsidR="00AF1DDE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12.25</w:t>
      </w:r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and leaf area (</w:t>
      </w:r>
      <w:r w:rsidR="00AF1DDE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64.25 </w:t>
      </w:r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cm</w:t>
      </w:r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136A9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after </w:t>
      </w:r>
      <w:r w:rsidR="00AF1DDE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 DAP was observed in the check variety</w:t>
      </w:r>
      <w:r w:rsidR="008B6CC2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 IBA 300</w:t>
      </w:r>
      <w:r w:rsidR="000D3668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B6CC2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ppm</w:t>
      </w:r>
      <w:proofErr w:type="spellEnd"/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shoot length was observed to be maximum (</w:t>
      </w:r>
      <w:r w:rsidR="00FC16E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9.46 </w:t>
      </w:r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cm) and minimum (</w:t>
      </w:r>
      <w:r w:rsidR="00FC16E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1.48</w:t>
      </w:r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cm) after 90</w:t>
      </w:r>
      <w:r w:rsidR="001136A9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DAP in the check variety and </w:t>
      </w:r>
      <w:r w:rsidR="00F524AD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lack genotype respectively. Significantly survival percentage (</w:t>
      </w:r>
      <w:r w:rsidR="001E64B0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92.00</w:t>
      </w:r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%) was observed in the check variety at IBA 300 </w:t>
      </w:r>
      <w:proofErr w:type="spellStart"/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ppm</w:t>
      </w:r>
      <w:proofErr w:type="spellEnd"/>
      <w:r w:rsidR="00834401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concentration after 90 DAP.</w:t>
      </w:r>
      <w:r w:rsidR="00C42F34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However, the </w:t>
      </w:r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rooting percentage, root length, root weight and root number </w:t>
      </w:r>
      <w:r w:rsidR="00F1775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were</w:t>
      </w:r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also observed best in check</w:t>
      </w:r>
      <w:r w:rsidR="00F1775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variety (C-2038) </w:t>
      </w:r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followed by </w:t>
      </w:r>
      <w:r w:rsidR="008B1997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(</w:t>
      </w:r>
      <w:proofErr w:type="spellStart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Osay</w:t>
      </w:r>
      <w:proofErr w:type="spellEnd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</w:t>
      </w:r>
      <w:proofErr w:type="spellStart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karpo</w:t>
      </w:r>
      <w:proofErr w:type="spellEnd"/>
      <w:r w:rsidR="008B1997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)</w:t>
      </w:r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, </w:t>
      </w:r>
      <w:r w:rsidR="008B1997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(</w:t>
      </w:r>
      <w:proofErr w:type="spellStart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Osay</w:t>
      </w:r>
      <w:proofErr w:type="spellEnd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</w:t>
      </w:r>
      <w:proofErr w:type="spellStart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marpo</w:t>
      </w:r>
      <w:proofErr w:type="spellEnd"/>
      <w:r w:rsidR="008B1997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) </w:t>
      </w:r>
      <w:r w:rsidR="004475A3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and </w:t>
      </w:r>
      <w:r w:rsidR="008B1997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(</w:t>
      </w:r>
      <w:proofErr w:type="spellStart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Osay</w:t>
      </w:r>
      <w:proofErr w:type="spellEnd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</w:t>
      </w:r>
      <w:proofErr w:type="spellStart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nakpo</w:t>
      </w:r>
      <w:proofErr w:type="spellEnd"/>
      <w:r w:rsidR="008B1997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)</w:t>
      </w:r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at IBA 300 </w:t>
      </w:r>
      <w:proofErr w:type="spellStart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ppm</w:t>
      </w:r>
      <w:proofErr w:type="spellEnd"/>
      <w:r w:rsidR="00C42F34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respectively.  </w:t>
      </w:r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The results proved that the interaction of mulberry genotypes with different concentrations of NAA and </w:t>
      </w:r>
      <w:proofErr w:type="gramStart"/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IBA</w:t>
      </w:r>
      <w:r w:rsidR="001136A9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,</w:t>
      </w:r>
      <w:proofErr w:type="gramEnd"/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revealed that IBA at 300 </w:t>
      </w:r>
      <w:proofErr w:type="spellStart"/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ppm</w:t>
      </w:r>
      <w:proofErr w:type="spellEnd"/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was found effective for all parameters of each genotype studied. However, check variety was observed to show the best results in all the parameters.</w:t>
      </w:r>
      <w:r w:rsidR="006858BC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</w:t>
      </w:r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This investigation proves the efficacy of growth regulator IBA at 300 </w:t>
      </w:r>
      <w:proofErr w:type="spellStart"/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ppm</w:t>
      </w:r>
      <w:proofErr w:type="spellEnd"/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for mass </w:t>
      </w:r>
      <w:r w:rsidR="00264788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propagation by</w:t>
      </w:r>
      <w:r w:rsidR="00B751B6" w:rsidRPr="00933E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stem cuttings to promote easy and faster multiplication in mulberry.</w:t>
      </w:r>
    </w:p>
    <w:p w:rsidR="008276EE" w:rsidRPr="00933E7D" w:rsidRDefault="008276EE" w:rsidP="008276EE">
      <w:pPr>
        <w:spacing w:line="276" w:lineRule="auto"/>
        <w:rPr>
          <w:rFonts w:ascii="Times New Roman" w:hAnsi="Times New Roman" w:cs="Times New Roman"/>
          <w:color w:val="000000" w:themeColor="text1"/>
          <w:sz w:val="14"/>
        </w:rPr>
      </w:pPr>
    </w:p>
    <w:p w:rsidR="008218AD" w:rsidRPr="00933E7D" w:rsidRDefault="008218AD" w:rsidP="00075823">
      <w:pPr>
        <w:spacing w:line="276" w:lineRule="auto"/>
        <w:ind w:left="1350" w:hanging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Keywords: </w:t>
      </w:r>
      <w:r w:rsidR="00B173A5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Mulberry, </w:t>
      </w:r>
      <w:r w:rsidR="007871B3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enotype, Indole-3-butryic acid, </w:t>
      </w:r>
      <w:proofErr w:type="gramStart"/>
      <w:r w:rsidR="004475A3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B57F2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</w:t>
      </w:r>
      <w:proofErr w:type="gramEnd"/>
      <w:r w:rsidR="00B57F26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cutting, </w:t>
      </w:r>
      <w:r w:rsidR="00B264D2" w:rsidRPr="00933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Trans- Himalayan</w:t>
      </w:r>
    </w:p>
    <w:p w:rsidR="008218AD" w:rsidRPr="00933E7D" w:rsidRDefault="008218AD" w:rsidP="001136A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854D6" w:rsidRPr="00933E7D" w:rsidRDefault="009854D6" w:rsidP="001136A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sectPr w:rsidR="009854D6" w:rsidRPr="00933E7D" w:rsidSect="0073591D">
      <w:pgSz w:w="11907" w:h="16839" w:code="9"/>
      <w:pgMar w:top="1166" w:right="1296" w:bottom="850" w:left="2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2A" w:rsidRDefault="00DC272A" w:rsidP="000F0FC2">
      <w:r>
        <w:separator/>
      </w:r>
    </w:p>
  </w:endnote>
  <w:endnote w:type="continuationSeparator" w:id="0">
    <w:p w:rsidR="00DC272A" w:rsidRDefault="00DC272A" w:rsidP="000F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2A" w:rsidRDefault="00DC272A" w:rsidP="000F0FC2">
      <w:r>
        <w:separator/>
      </w:r>
    </w:p>
  </w:footnote>
  <w:footnote w:type="continuationSeparator" w:id="0">
    <w:p w:rsidR="00DC272A" w:rsidRDefault="00DC272A" w:rsidP="000F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D5F"/>
    <w:multiLevelType w:val="hybridMultilevel"/>
    <w:tmpl w:val="0B0E9A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FC5"/>
    <w:multiLevelType w:val="hybridMultilevel"/>
    <w:tmpl w:val="42CACCCA"/>
    <w:lvl w:ilvl="0" w:tplc="1902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E7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E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F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AB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0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4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4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A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3A7C35"/>
    <w:multiLevelType w:val="hybridMultilevel"/>
    <w:tmpl w:val="9642E664"/>
    <w:lvl w:ilvl="0" w:tplc="0780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D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0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C8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4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E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A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4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B813DF"/>
    <w:multiLevelType w:val="hybridMultilevel"/>
    <w:tmpl w:val="E618B7C8"/>
    <w:lvl w:ilvl="0" w:tplc="10B2B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A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0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08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29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F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4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2B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D5"/>
    <w:rsid w:val="0001315B"/>
    <w:rsid w:val="00034B41"/>
    <w:rsid w:val="00035393"/>
    <w:rsid w:val="00075823"/>
    <w:rsid w:val="000A758B"/>
    <w:rsid w:val="000D3668"/>
    <w:rsid w:val="000F0FC2"/>
    <w:rsid w:val="001136A9"/>
    <w:rsid w:val="00142555"/>
    <w:rsid w:val="00162D9A"/>
    <w:rsid w:val="001B448F"/>
    <w:rsid w:val="001D57DE"/>
    <w:rsid w:val="001E64B0"/>
    <w:rsid w:val="00211E27"/>
    <w:rsid w:val="00264788"/>
    <w:rsid w:val="002B33FD"/>
    <w:rsid w:val="003207C8"/>
    <w:rsid w:val="003D617C"/>
    <w:rsid w:val="0040713A"/>
    <w:rsid w:val="004163AD"/>
    <w:rsid w:val="004204AA"/>
    <w:rsid w:val="004275D8"/>
    <w:rsid w:val="00440A8C"/>
    <w:rsid w:val="004475A3"/>
    <w:rsid w:val="0046514E"/>
    <w:rsid w:val="00477F86"/>
    <w:rsid w:val="00485887"/>
    <w:rsid w:val="004A5B2B"/>
    <w:rsid w:val="004C686B"/>
    <w:rsid w:val="004D7332"/>
    <w:rsid w:val="004E5C11"/>
    <w:rsid w:val="005429D5"/>
    <w:rsid w:val="005A3465"/>
    <w:rsid w:val="005C0D88"/>
    <w:rsid w:val="005E2CC8"/>
    <w:rsid w:val="00600749"/>
    <w:rsid w:val="00621937"/>
    <w:rsid w:val="006858BC"/>
    <w:rsid w:val="006A5730"/>
    <w:rsid w:val="006E595C"/>
    <w:rsid w:val="0073591D"/>
    <w:rsid w:val="007871B3"/>
    <w:rsid w:val="007A15A7"/>
    <w:rsid w:val="007D46D9"/>
    <w:rsid w:val="008218AD"/>
    <w:rsid w:val="008276EE"/>
    <w:rsid w:val="00834401"/>
    <w:rsid w:val="00864D10"/>
    <w:rsid w:val="008A7C2B"/>
    <w:rsid w:val="008B1997"/>
    <w:rsid w:val="008B6CC2"/>
    <w:rsid w:val="00933E7D"/>
    <w:rsid w:val="009854D6"/>
    <w:rsid w:val="00994B52"/>
    <w:rsid w:val="009A210E"/>
    <w:rsid w:val="009B096C"/>
    <w:rsid w:val="009C28F9"/>
    <w:rsid w:val="00A03744"/>
    <w:rsid w:val="00A21B91"/>
    <w:rsid w:val="00A34795"/>
    <w:rsid w:val="00A8490A"/>
    <w:rsid w:val="00AB36BE"/>
    <w:rsid w:val="00AF1DDE"/>
    <w:rsid w:val="00B173A5"/>
    <w:rsid w:val="00B264D2"/>
    <w:rsid w:val="00B57F26"/>
    <w:rsid w:val="00B6241C"/>
    <w:rsid w:val="00B64805"/>
    <w:rsid w:val="00B751B6"/>
    <w:rsid w:val="00B7525C"/>
    <w:rsid w:val="00BC346F"/>
    <w:rsid w:val="00C42F34"/>
    <w:rsid w:val="00C526C7"/>
    <w:rsid w:val="00C64A16"/>
    <w:rsid w:val="00D91E57"/>
    <w:rsid w:val="00DC272A"/>
    <w:rsid w:val="00DD4360"/>
    <w:rsid w:val="00E03542"/>
    <w:rsid w:val="00E16731"/>
    <w:rsid w:val="00E273D9"/>
    <w:rsid w:val="00E9331E"/>
    <w:rsid w:val="00EB429E"/>
    <w:rsid w:val="00ED29CF"/>
    <w:rsid w:val="00F17754"/>
    <w:rsid w:val="00F401F6"/>
    <w:rsid w:val="00F524AD"/>
    <w:rsid w:val="00FC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D5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D5"/>
    <w:rPr>
      <w:rFonts w:ascii="Calibri" w:eastAsia="Times New Roman" w:hAnsi="Calibri" w:cs="Times New Roman"/>
      <w:sz w:val="20"/>
      <w:szCs w:val="20"/>
      <w:lang w:val="en-GB" w:eastAsia="en-GB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31E"/>
    <w:pPr>
      <w:ind w:left="720"/>
      <w:contextualSpacing/>
    </w:pPr>
  </w:style>
  <w:style w:type="character" w:customStyle="1" w:styleId="fontstyle01">
    <w:name w:val="fontstyle01"/>
    <w:basedOn w:val="DefaultParagraphFont"/>
    <w:rsid w:val="004D7332"/>
    <w:rPr>
      <w:rFonts w:ascii="Minion-Regular" w:hAnsi="Minion-Regular" w:hint="default"/>
      <w:b w:val="0"/>
      <w:bCs w:val="0"/>
      <w:i w:val="0"/>
      <w:iCs w:val="0"/>
      <w:color w:val="24202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FC2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F0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C2"/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2B"/>
    <w:rPr>
      <w:rFonts w:ascii="Segoe UI" w:hAnsi="Segoe UI" w:cs="Segoe UI"/>
      <w:sz w:val="18"/>
      <w:szCs w:val="1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</cp:lastModifiedBy>
  <cp:revision>77</cp:revision>
  <cp:lastPrinted>2022-10-16T10:32:00Z</cp:lastPrinted>
  <dcterms:created xsi:type="dcterms:W3CDTF">2022-07-20T04:19:00Z</dcterms:created>
  <dcterms:modified xsi:type="dcterms:W3CDTF">2023-07-26T06:35:00Z</dcterms:modified>
</cp:coreProperties>
</file>